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UDC 629.03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Alyokhin S.A. Power mountain for armored vehicles /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S.A. Alyokhin, V.V. Saltovskiy, V.I. Prokopovich // Internal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combustion engines. – 2010. – № 2. – P. 54-57.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In offered article the design-technological decisions directed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on improvement of dynamic and operating characteristics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of military - caterpillar vehicles which provide a reduction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of the acceleration time till the maximal traveling speed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on earth roads, reduction of traveling fuel and oil consumptions,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and also on improvement of the systems providing the</w:t>
      </w:r>
    </w:p>
    <w:p w:rsidR="00680316" w:rsidRPr="00680316" w:rsidRDefault="00680316" w:rsidP="00680316">
      <w:pPr>
        <w:rPr>
          <w:lang w:val="en-US"/>
        </w:rPr>
      </w:pPr>
      <w:proofErr w:type="gramStart"/>
      <w:r w:rsidRPr="00680316">
        <w:rPr>
          <w:lang w:val="en-US"/>
        </w:rPr>
        <w:t>operation</w:t>
      </w:r>
      <w:proofErr w:type="gramEnd"/>
      <w:r w:rsidRPr="00680316">
        <w:rPr>
          <w:lang w:val="en-US"/>
        </w:rPr>
        <w:t xml:space="preserve"> of the engine in hot conditions (up to +550</w:t>
      </w:r>
      <w:r>
        <w:t>С</w:t>
      </w:r>
      <w:r w:rsidRPr="00680316">
        <w:rPr>
          <w:lang w:val="en-US"/>
        </w:rPr>
        <w:t>) without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engine power restriction and with maximal use of regular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units are presented. Besides, the problem of provision of long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serviceability of electric systems of on parking is solved (in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case of operation of in a standby condition) at the idle basic</w:t>
      </w:r>
    </w:p>
    <w:p w:rsidR="00680316" w:rsidRPr="00680316" w:rsidRDefault="00680316" w:rsidP="00680316">
      <w:pPr>
        <w:rPr>
          <w:lang w:val="en-US"/>
        </w:rPr>
      </w:pPr>
      <w:r w:rsidRPr="00680316">
        <w:rPr>
          <w:lang w:val="en-US"/>
        </w:rPr>
        <w:t>engine due to the introduction of an auxiliary power unit.</w:t>
      </w:r>
    </w:p>
    <w:p w:rsidR="009D3E1F" w:rsidRPr="00680316" w:rsidRDefault="00680316" w:rsidP="00680316">
      <w:proofErr w:type="spellStart"/>
      <w:r>
        <w:t>Table</w:t>
      </w:r>
      <w:proofErr w:type="spellEnd"/>
      <w:r>
        <w:t xml:space="preserve">. 3. </w:t>
      </w:r>
      <w:proofErr w:type="spellStart"/>
      <w:r>
        <w:t>Il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11 </w:t>
      </w:r>
      <w:proofErr w:type="spellStart"/>
      <w:r>
        <w:t>names</w:t>
      </w:r>
      <w:proofErr w:type="spellEnd"/>
      <w:r>
        <w:t>.</w:t>
      </w:r>
    </w:p>
    <w:sectPr w:rsidR="009D3E1F" w:rsidRPr="0068031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>Krokoz™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2012-11-23T12:12:00Z</dcterms:created>
  <dcterms:modified xsi:type="dcterms:W3CDTF">2012-11-23T12:12:00Z</dcterms:modified>
</cp:coreProperties>
</file>