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97" w:rsidRDefault="001A3997" w:rsidP="001A3997">
      <w:r>
        <w:t>УДК 621.436: 621.74</w:t>
      </w:r>
    </w:p>
    <w:p w:rsidR="001A3997" w:rsidRDefault="001A3997" w:rsidP="001A3997">
      <w:r>
        <w:t>Таран С.Б. Реальные перспективы использования</w:t>
      </w:r>
      <w:r w:rsidRPr="001A3997">
        <w:t xml:space="preserve"> </w:t>
      </w:r>
      <w:r>
        <w:t xml:space="preserve">чугуна с </w:t>
      </w:r>
      <w:proofErr w:type="spellStart"/>
      <w:r>
        <w:t>вермикулярным</w:t>
      </w:r>
      <w:proofErr w:type="spellEnd"/>
      <w:r>
        <w:t xml:space="preserve"> графитом для поршней</w:t>
      </w:r>
    </w:p>
    <w:p w:rsidR="001A3997" w:rsidRDefault="001A3997" w:rsidP="001A3997">
      <w:proofErr w:type="gramStart"/>
      <w:r>
        <w:t>высокофорсированных</w:t>
      </w:r>
      <w:proofErr w:type="gramEnd"/>
      <w:r>
        <w:t xml:space="preserve"> ДВС / С.Б.Таран, О.В. </w:t>
      </w:r>
      <w:proofErr w:type="spellStart"/>
      <w:r>
        <w:t>Аки</w:t>
      </w:r>
      <w:proofErr w:type="spellEnd"/>
      <w:r>
        <w:t>-</w:t>
      </w:r>
    </w:p>
    <w:p w:rsidR="001A3997" w:rsidRDefault="001A3997" w:rsidP="001A3997">
      <w:proofErr w:type="spellStart"/>
      <w:r>
        <w:t>мов</w:t>
      </w:r>
      <w:proofErr w:type="spellEnd"/>
      <w:r>
        <w:t>, А.П. Марченко // Двигатели внутреннего сгорания.</w:t>
      </w:r>
    </w:p>
    <w:p w:rsidR="001A3997" w:rsidRDefault="001A3997" w:rsidP="001A3997">
      <w:r>
        <w:t>– 2010. – № 2. – С. 129-132.</w:t>
      </w:r>
    </w:p>
    <w:p w:rsidR="001A3997" w:rsidRDefault="001A3997" w:rsidP="001A3997">
      <w:r>
        <w:t xml:space="preserve">Приведен анализ условий работы поршней </w:t>
      </w:r>
      <w:proofErr w:type="spellStart"/>
      <w:r>
        <w:t>высо</w:t>
      </w:r>
      <w:proofErr w:type="spellEnd"/>
      <w:r>
        <w:t>-</w:t>
      </w:r>
    </w:p>
    <w:p w:rsidR="001A3997" w:rsidRDefault="001A3997" w:rsidP="001A3997">
      <w:proofErr w:type="spellStart"/>
      <w:r>
        <w:t>кофорсированных</w:t>
      </w:r>
      <w:proofErr w:type="spellEnd"/>
      <w:r>
        <w:t xml:space="preserve"> дизельных двигателей </w:t>
      </w:r>
      <w:proofErr w:type="gramStart"/>
      <w:r>
        <w:t>внутреннего</w:t>
      </w:r>
      <w:proofErr w:type="gramEnd"/>
    </w:p>
    <w:p w:rsidR="001A3997" w:rsidRDefault="001A3997" w:rsidP="001A3997">
      <w:r>
        <w:t xml:space="preserve">сгорания. Сообщается о результатах разработок </w:t>
      </w:r>
      <w:proofErr w:type="spellStart"/>
      <w:r>
        <w:t>конст</w:t>
      </w:r>
      <w:proofErr w:type="spellEnd"/>
      <w:r>
        <w:t>-</w:t>
      </w:r>
    </w:p>
    <w:p w:rsidR="001A3997" w:rsidRDefault="001A3997" w:rsidP="001A3997">
      <w:proofErr w:type="spellStart"/>
      <w:r>
        <w:t>рукций</w:t>
      </w:r>
      <w:proofErr w:type="spellEnd"/>
      <w:r>
        <w:t xml:space="preserve"> литых поршней из чугуна с </w:t>
      </w:r>
      <w:proofErr w:type="spellStart"/>
      <w:r>
        <w:t>вермикулярным</w:t>
      </w:r>
      <w:proofErr w:type="spellEnd"/>
      <w:r>
        <w:t xml:space="preserve"> </w:t>
      </w:r>
      <w:proofErr w:type="spellStart"/>
      <w:r>
        <w:t>гра</w:t>
      </w:r>
      <w:proofErr w:type="spellEnd"/>
      <w:r>
        <w:t>-</w:t>
      </w:r>
    </w:p>
    <w:p w:rsidR="001A3997" w:rsidRDefault="001A3997" w:rsidP="001A3997">
      <w:proofErr w:type="spellStart"/>
      <w:r>
        <w:t>фитом</w:t>
      </w:r>
      <w:proofErr w:type="spellEnd"/>
      <w:r>
        <w:t xml:space="preserve"> и перспективности расширения </w:t>
      </w:r>
      <w:proofErr w:type="spellStart"/>
      <w:r>
        <w:t>конструкторско</w:t>
      </w:r>
      <w:proofErr w:type="spellEnd"/>
      <w:r>
        <w:t>-</w:t>
      </w:r>
    </w:p>
    <w:p w:rsidR="001A3997" w:rsidRDefault="001A3997" w:rsidP="001A3997">
      <w:r>
        <w:t>технологических работ с целью дальнейшего снижения</w:t>
      </w:r>
    </w:p>
    <w:p w:rsidR="009D3E1F" w:rsidRPr="000A45DB" w:rsidRDefault="001A3997" w:rsidP="001A3997">
      <w:r>
        <w:t xml:space="preserve">их массы. Табл.1. </w:t>
      </w:r>
      <w:proofErr w:type="spellStart"/>
      <w:r>
        <w:t>Библиогр</w:t>
      </w:r>
      <w:proofErr w:type="spellEnd"/>
      <w:r>
        <w:t>. 4.</w:t>
      </w:r>
    </w:p>
    <w:sectPr w:rsidR="009D3E1F" w:rsidRPr="000A45DB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A45DB"/>
    <w:rsid w:val="000F4206"/>
    <w:rsid w:val="00113C46"/>
    <w:rsid w:val="001A3997"/>
    <w:rsid w:val="002229C4"/>
    <w:rsid w:val="002E2F18"/>
    <w:rsid w:val="003256D8"/>
    <w:rsid w:val="00516F41"/>
    <w:rsid w:val="00572DD2"/>
    <w:rsid w:val="0058520A"/>
    <w:rsid w:val="005F1776"/>
    <w:rsid w:val="00654CA2"/>
    <w:rsid w:val="00672328"/>
    <w:rsid w:val="006F67B2"/>
    <w:rsid w:val="007E0C8E"/>
    <w:rsid w:val="008376A5"/>
    <w:rsid w:val="00897BB1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Krokoz™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2012-11-23T10:03:00Z</dcterms:created>
  <dcterms:modified xsi:type="dcterms:W3CDTF">2012-11-23T10:03:00Z</dcterms:modified>
</cp:coreProperties>
</file>