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29" w:rsidRDefault="003D0529" w:rsidP="003D0529">
      <w:r>
        <w:t>УДК 621.43.068.4</w:t>
      </w:r>
    </w:p>
    <w:p w:rsidR="003D0529" w:rsidRDefault="003D0529" w:rsidP="003D0529">
      <w:proofErr w:type="spellStart"/>
      <w:r>
        <w:t>Канило</w:t>
      </w:r>
      <w:proofErr w:type="spellEnd"/>
      <w:r>
        <w:t xml:space="preserve"> П.М. Анализ эффективности использования</w:t>
      </w:r>
      <w:r w:rsidRPr="003D0529">
        <w:t xml:space="preserve"> </w:t>
      </w:r>
      <w:r>
        <w:t xml:space="preserve">альтернативных топлив в двигателях внутреннего сгорания / П.М. </w:t>
      </w:r>
      <w:proofErr w:type="spellStart"/>
      <w:r>
        <w:t>Канило</w:t>
      </w:r>
      <w:proofErr w:type="spellEnd"/>
      <w:r>
        <w:t xml:space="preserve">, И.В. </w:t>
      </w:r>
      <w:proofErr w:type="spellStart"/>
      <w:r>
        <w:t>Парсаданов</w:t>
      </w:r>
      <w:proofErr w:type="spellEnd"/>
      <w:r>
        <w:t xml:space="preserve"> // Двигатели</w:t>
      </w:r>
    </w:p>
    <w:p w:rsidR="003D0529" w:rsidRDefault="003D0529" w:rsidP="003D0529">
      <w:r>
        <w:t>внутреннего сгорания. – 2009. – № 1. – С. 8-14.</w:t>
      </w:r>
    </w:p>
    <w:p w:rsidR="003D0529" w:rsidRDefault="003D0529" w:rsidP="003D0529">
      <w:r>
        <w:t>Рассмотрена современная топливно-экологическая</w:t>
      </w:r>
    </w:p>
    <w:p w:rsidR="003D0529" w:rsidRDefault="003D0529" w:rsidP="003D0529">
      <w:r>
        <w:t>проблема двигателей внутреннего сгорания и перспективы</w:t>
      </w:r>
    </w:p>
    <w:p w:rsidR="003D0529" w:rsidRDefault="003D0529" w:rsidP="003D0529">
      <w:r>
        <w:t xml:space="preserve">замещения нефтяных топлив </w:t>
      </w:r>
      <w:proofErr w:type="gramStart"/>
      <w:r>
        <w:t>альтернативными</w:t>
      </w:r>
      <w:proofErr w:type="gramEnd"/>
      <w:r>
        <w:t xml:space="preserve"> </w:t>
      </w:r>
      <w:proofErr w:type="spellStart"/>
      <w:r>
        <w:t>энергоно</w:t>
      </w:r>
      <w:proofErr w:type="spellEnd"/>
      <w:r>
        <w:t>-</w:t>
      </w:r>
    </w:p>
    <w:p w:rsidR="003D0529" w:rsidRDefault="003D0529" w:rsidP="003D0529">
      <w:proofErr w:type="spellStart"/>
      <w:r>
        <w:t>сителями</w:t>
      </w:r>
      <w:proofErr w:type="spellEnd"/>
      <w:r>
        <w:t>. Приведены результаты исследований двигателей</w:t>
      </w:r>
    </w:p>
    <w:p w:rsidR="003D0529" w:rsidRDefault="003D0529" w:rsidP="003D0529">
      <w:r>
        <w:t>легковых автомобилей по Европейскому ездовому циклу</w:t>
      </w:r>
    </w:p>
    <w:p w:rsidR="003D0529" w:rsidRDefault="003D0529" w:rsidP="003D0529">
      <w:r>
        <w:t xml:space="preserve">при использовании различных топлив и </w:t>
      </w:r>
      <w:proofErr w:type="gramStart"/>
      <w:r>
        <w:t>дан</w:t>
      </w:r>
      <w:proofErr w:type="gramEnd"/>
      <w:r>
        <w:t xml:space="preserve"> комплексный</w:t>
      </w:r>
    </w:p>
    <w:p w:rsidR="003D0529" w:rsidRDefault="003D0529" w:rsidP="003D0529">
      <w:r>
        <w:t>анализ экологических показателей двигателей с учетом</w:t>
      </w:r>
    </w:p>
    <w:p w:rsidR="003D0529" w:rsidRDefault="003D0529" w:rsidP="003D0529">
      <w:proofErr w:type="gramStart"/>
      <w:r>
        <w:t>суммарной</w:t>
      </w:r>
      <w:proofErr w:type="gramEnd"/>
      <w:r>
        <w:t xml:space="preserve"> </w:t>
      </w:r>
      <w:proofErr w:type="spellStart"/>
      <w:r>
        <w:t>канцерогенности</w:t>
      </w:r>
      <w:proofErr w:type="spellEnd"/>
      <w:r>
        <w:t xml:space="preserve"> отработавших газов. Показа-</w:t>
      </w:r>
    </w:p>
    <w:p w:rsidR="003D0529" w:rsidRDefault="003D0529" w:rsidP="003D0529">
      <w:r>
        <w:t xml:space="preserve">но, что наиболее эффективными заменителями </w:t>
      </w:r>
      <w:proofErr w:type="gramStart"/>
      <w:r>
        <w:t>нефтяных</w:t>
      </w:r>
      <w:proofErr w:type="gramEnd"/>
    </w:p>
    <w:p w:rsidR="003D0529" w:rsidRDefault="003D0529" w:rsidP="003D0529">
      <w:r>
        <w:t xml:space="preserve">моторных топлив на транспорте, как с </w:t>
      </w:r>
      <w:proofErr w:type="gramStart"/>
      <w:r>
        <w:t>экономической</w:t>
      </w:r>
      <w:proofErr w:type="gramEnd"/>
      <w:r>
        <w:t>, так</w:t>
      </w:r>
    </w:p>
    <w:p w:rsidR="003D0529" w:rsidRDefault="003D0529" w:rsidP="003D0529">
      <w:r>
        <w:t>и экологической точек зрения, являются: природный газ, а</w:t>
      </w:r>
    </w:p>
    <w:p w:rsidR="003D0529" w:rsidRDefault="003D0529" w:rsidP="003D0529">
      <w:r>
        <w:t xml:space="preserve">в ближайшей перспективе – </w:t>
      </w:r>
      <w:proofErr w:type="gramStart"/>
      <w:r>
        <w:t>синтетические</w:t>
      </w:r>
      <w:proofErr w:type="gramEnd"/>
      <w:r>
        <w:t>, в том числе</w:t>
      </w:r>
    </w:p>
    <w:p w:rsidR="003D0529" w:rsidRDefault="003D0529" w:rsidP="003D0529">
      <w:r>
        <w:t xml:space="preserve">спиртовые, топлива, </w:t>
      </w:r>
      <w:proofErr w:type="spellStart"/>
      <w:r>
        <w:t>биотоплива</w:t>
      </w:r>
      <w:proofErr w:type="spellEnd"/>
      <w:r>
        <w:t xml:space="preserve"> и водород. Табл. 4. Ил. 6.</w:t>
      </w:r>
    </w:p>
    <w:p w:rsidR="009D3E1F" w:rsidRPr="003D0529" w:rsidRDefault="003D0529" w:rsidP="003D0529">
      <w:proofErr w:type="spellStart"/>
      <w:r>
        <w:t>Библиогр</w:t>
      </w:r>
      <w:proofErr w:type="spellEnd"/>
      <w:r>
        <w:t>. 13 назв.</w:t>
      </w:r>
    </w:p>
    <w:sectPr w:rsidR="009D3E1F" w:rsidRPr="003D0529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D6D7A"/>
    <w:rsid w:val="0030263E"/>
    <w:rsid w:val="003D0529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Krokoz™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2012-11-26T12:27:00Z</dcterms:created>
  <dcterms:modified xsi:type="dcterms:W3CDTF">2012-11-26T12:27:00Z</dcterms:modified>
</cp:coreProperties>
</file>